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0B64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:rsidR="00FC0B64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:rsidR="00FC0B64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:rsidR="00FC0B64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</w:p>
    <w:p w:rsidR="00FC0B64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Cs/>
          <w:sz w:val="24"/>
          <w:szCs w:val="24"/>
        </w:rPr>
      </w:pPr>
      <w:r w:rsidRPr="00292D9A">
        <w:rPr>
          <w:rFonts w:ascii="Arial" w:eastAsia="Arial" w:hAnsi="Arial" w:cs="Arial"/>
          <w:b/>
          <w:sz w:val="24"/>
          <w:szCs w:val="24"/>
        </w:rPr>
        <w:t xml:space="preserve">COMPROMISO CONTRACTUAL 04. </w:t>
      </w:r>
      <w:r w:rsidRPr="00292D9A">
        <w:rPr>
          <w:rFonts w:ascii="Arial" w:eastAsia="Arial" w:hAnsi="Arial" w:cs="Arial"/>
          <w:bCs/>
          <w:sz w:val="24"/>
          <w:szCs w:val="24"/>
        </w:rPr>
        <w:t>Realizar una base de datos y análisis de los proyectos en fase de viabilidad, aprobación, ejecución o recientemente aprobados en el nuevo bienio de regalías, determinando los impactos esperados en los sectores estratégicos de la región, incluyendo la consolidación de cadenas productivas, el fortalecimiento del tejido empresarial y la innovación aplicada a procesos industriales y agropecuarios.</w:t>
      </w:r>
    </w:p>
    <w:p w:rsidR="00FC0B64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Cs/>
          <w:sz w:val="24"/>
          <w:szCs w:val="24"/>
        </w:rPr>
      </w:pPr>
    </w:p>
    <w:p w:rsidR="00FC0B64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Cs/>
          <w:sz w:val="24"/>
          <w:szCs w:val="24"/>
        </w:rPr>
      </w:pPr>
    </w:p>
    <w:p w:rsidR="00FC0B64" w:rsidRPr="00F9405E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4"/>
          <w:szCs w:val="24"/>
        </w:rPr>
      </w:pPr>
      <w:r w:rsidRPr="00F9405E">
        <w:rPr>
          <w:rFonts w:ascii="Arial" w:eastAsia="Arial" w:hAnsi="Arial" w:cs="Arial"/>
          <w:b/>
          <w:color w:val="000000"/>
          <w:sz w:val="24"/>
          <w:szCs w:val="24"/>
        </w:rPr>
        <w:t xml:space="preserve">EVIDENCIAS DE LAS ACTIVIDADES REALIZADAS:  </w:t>
      </w:r>
    </w:p>
    <w:p w:rsidR="00FC0B64" w:rsidRPr="00F9405E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FC0B64" w:rsidRPr="00153BC4" w:rsidRDefault="00FC0B64" w:rsidP="00FC0B64">
      <w:pPr>
        <w:jc w:val="both"/>
        <w:rPr>
          <w:rFonts w:ascii="Arial" w:eastAsia="Arial" w:hAnsi="Arial" w:cs="Arial"/>
          <w:bCs/>
          <w:color w:val="000000"/>
          <w:sz w:val="24"/>
          <w:szCs w:val="24"/>
        </w:rPr>
      </w:pPr>
      <w:r w:rsidRPr="00153BC4">
        <w:rPr>
          <w:rFonts w:ascii="Arial" w:eastAsia="Arial" w:hAnsi="Arial" w:cs="Arial"/>
          <w:bCs/>
          <w:color w:val="000000"/>
          <w:sz w:val="24"/>
          <w:szCs w:val="24"/>
        </w:rPr>
        <w:t>Para este periodo el contratista se encuentra analizando la información suministrada por los entes territoriales de acuerdo a la información solicitada.</w:t>
      </w:r>
    </w:p>
    <w:p w:rsidR="00FC0B64" w:rsidRPr="008706E8" w:rsidRDefault="00FC0B64" w:rsidP="00FC0B64">
      <w:pPr>
        <w:jc w:val="both"/>
        <w:rPr>
          <w:rFonts w:ascii="Arial" w:eastAsia="Arial" w:hAnsi="Arial" w:cs="Arial"/>
          <w:bCs/>
          <w:color w:val="000000"/>
          <w:sz w:val="28"/>
          <w:szCs w:val="24"/>
        </w:rPr>
      </w:pPr>
      <w:r w:rsidRPr="00153BC4">
        <w:rPr>
          <w:rFonts w:ascii="Arial" w:hAnsi="Arial" w:cs="Arial"/>
          <w:sz w:val="24"/>
        </w:rPr>
        <w:t>En cuanto a la gobernación de Risaralda actualmente, para el nuevo bienio 2025-2026 se están adelantando las gestiones, a través de las dos fuentes de financiación (Asignación para inversión Regional - AIR: Departamento 60% / eje Cafetero 40%) que maneja la gobernación para la viabilizarían, priorización y aprobación de los siguientes proyectos, teniendo en cuenta los impactos esperados en los sectores estratégicos de la región, incluyendo la consolidación de cadenas productivas, el fortalecimiento del tejido empresarial y la innovación aplicada a procesos industriales y agropecuarios:</w:t>
      </w:r>
      <w:r w:rsidRPr="008706E8">
        <w:rPr>
          <w:rFonts w:ascii="Arial" w:eastAsia="Arial" w:hAnsi="Arial" w:cs="Arial"/>
          <w:bCs/>
          <w:color w:val="000000"/>
          <w:sz w:val="28"/>
          <w:szCs w:val="24"/>
        </w:rPr>
        <w:t xml:space="preserve"> </w:t>
      </w:r>
    </w:p>
    <w:p w:rsidR="00FC0B64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noProof/>
          <w:color w:val="000000"/>
          <w:sz w:val="24"/>
          <w:szCs w:val="24"/>
          <w:lang w:val="es-CO"/>
        </w:rPr>
        <w:lastRenderedPageBreak/>
        <w:drawing>
          <wp:anchor distT="0" distB="0" distL="114300" distR="114300" simplePos="0" relativeHeight="251660288" behindDoc="1" locked="0" layoutInCell="1" allowOverlap="1" wp14:anchorId="69DB6B8D" wp14:editId="21B9EF45">
            <wp:simplePos x="0" y="0"/>
            <wp:positionH relativeFrom="margin">
              <wp:align>right</wp:align>
            </wp:positionH>
            <wp:positionV relativeFrom="paragraph">
              <wp:posOffset>3413125</wp:posOffset>
            </wp:positionV>
            <wp:extent cx="5608320" cy="6186170"/>
            <wp:effectExtent l="0" t="0" r="0" b="5080"/>
            <wp:wrapTight wrapText="bothSides">
              <wp:wrapPolygon edited="0">
                <wp:start x="0" y="0"/>
                <wp:lineTo x="0" y="21551"/>
                <wp:lineTo x="21497" y="21551"/>
                <wp:lineTo x="21497" y="0"/>
                <wp:lineTo x="0" y="0"/>
              </wp:wrapPolygon>
            </wp:wrapTight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6186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8706E8">
        <w:rPr>
          <w:rFonts w:ascii="Arial" w:eastAsia="Arial" w:hAnsi="Arial" w:cs="Arial"/>
          <w:b/>
          <w:noProof/>
          <w:color w:val="000000"/>
          <w:sz w:val="24"/>
          <w:szCs w:val="24"/>
          <w:lang w:val="es-CO"/>
        </w:rPr>
        <w:drawing>
          <wp:anchor distT="0" distB="0" distL="114300" distR="114300" simplePos="0" relativeHeight="251659264" behindDoc="1" locked="0" layoutInCell="1" allowOverlap="1" wp14:anchorId="751CE4E2" wp14:editId="7085A27E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608320" cy="3449320"/>
            <wp:effectExtent l="0" t="0" r="0" b="0"/>
            <wp:wrapTight wrapText="bothSides">
              <wp:wrapPolygon edited="0">
                <wp:start x="0" y="0"/>
                <wp:lineTo x="0" y="21473"/>
                <wp:lineTo x="21497" y="21473"/>
                <wp:lineTo x="21497" y="0"/>
                <wp:lineTo x="0" y="0"/>
              </wp:wrapPolygon>
            </wp:wrapTight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320" cy="3449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</w:p>
    <w:p w:rsidR="00FC0B64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 w:rsidRPr="00523871">
        <w:rPr>
          <w:rFonts w:ascii="Arial" w:eastAsia="Arial" w:hAnsi="Arial" w:cs="Arial"/>
          <w:b/>
          <w:noProof/>
          <w:sz w:val="24"/>
          <w:szCs w:val="24"/>
          <w:lang w:val="es-CO"/>
        </w:rPr>
        <w:lastRenderedPageBreak/>
        <w:drawing>
          <wp:anchor distT="0" distB="0" distL="114300" distR="114300" simplePos="0" relativeHeight="251662336" behindDoc="1" locked="0" layoutInCell="1" allowOverlap="1" wp14:anchorId="51B7A74B" wp14:editId="0D99DB44">
            <wp:simplePos x="0" y="0"/>
            <wp:positionH relativeFrom="margin">
              <wp:posOffset>-28575</wp:posOffset>
            </wp:positionH>
            <wp:positionV relativeFrom="paragraph">
              <wp:posOffset>5257165</wp:posOffset>
            </wp:positionV>
            <wp:extent cx="5661660" cy="4800600"/>
            <wp:effectExtent l="0" t="0" r="0" b="0"/>
            <wp:wrapTight wrapText="bothSides">
              <wp:wrapPolygon edited="0">
                <wp:start x="0" y="0"/>
                <wp:lineTo x="0" y="21514"/>
                <wp:lineTo x="21513" y="21514"/>
                <wp:lineTo x="21513" y="0"/>
                <wp:lineTo x="0" y="0"/>
              </wp:wrapPolygon>
            </wp:wrapTight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1660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3871">
        <w:rPr>
          <w:rFonts w:ascii="Arial" w:eastAsia="Arial" w:hAnsi="Arial" w:cs="Arial"/>
          <w:b/>
          <w:noProof/>
          <w:sz w:val="24"/>
          <w:szCs w:val="24"/>
          <w:lang w:val="es-CO"/>
        </w:rPr>
        <w:drawing>
          <wp:anchor distT="0" distB="0" distL="114300" distR="114300" simplePos="0" relativeHeight="251661312" behindDoc="1" locked="0" layoutInCell="1" allowOverlap="1" wp14:anchorId="627D6C35" wp14:editId="00AD296A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600700" cy="5265420"/>
            <wp:effectExtent l="0" t="0" r="0" b="0"/>
            <wp:wrapTight wrapText="bothSides">
              <wp:wrapPolygon edited="0">
                <wp:start x="0" y="0"/>
                <wp:lineTo x="0" y="21491"/>
                <wp:lineTo x="21527" y="21491"/>
                <wp:lineTo x="21527" y="0"/>
                <wp:lineTo x="0" y="0"/>
              </wp:wrapPolygon>
            </wp:wrapTight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5265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C0B64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sz w:val="24"/>
          <w:szCs w:val="24"/>
        </w:rPr>
      </w:pPr>
      <w:r w:rsidRPr="00F777C4">
        <w:rPr>
          <w:rFonts w:ascii="Arial" w:eastAsia="Arial" w:hAnsi="Arial" w:cs="Arial"/>
          <w:b/>
          <w:noProof/>
          <w:sz w:val="24"/>
          <w:szCs w:val="24"/>
          <w:lang w:val="es-CO"/>
        </w:rPr>
        <w:lastRenderedPageBreak/>
        <w:drawing>
          <wp:anchor distT="0" distB="0" distL="114300" distR="114300" simplePos="0" relativeHeight="251664384" behindDoc="1" locked="0" layoutInCell="1" allowOverlap="1" wp14:anchorId="0E1A7A2A" wp14:editId="28CD48A5">
            <wp:simplePos x="0" y="0"/>
            <wp:positionH relativeFrom="margin">
              <wp:posOffset>-28575</wp:posOffset>
            </wp:positionH>
            <wp:positionV relativeFrom="paragraph">
              <wp:posOffset>4559935</wp:posOffset>
            </wp:positionV>
            <wp:extent cx="5646420" cy="5516880"/>
            <wp:effectExtent l="0" t="0" r="0" b="7620"/>
            <wp:wrapTight wrapText="bothSides">
              <wp:wrapPolygon edited="0">
                <wp:start x="0" y="0"/>
                <wp:lineTo x="0" y="21555"/>
                <wp:lineTo x="21498" y="21555"/>
                <wp:lineTo x="21498" y="0"/>
                <wp:lineTo x="0" y="0"/>
              </wp:wrapPolygon>
            </wp:wrapTight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5516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23871">
        <w:rPr>
          <w:rFonts w:ascii="Arial" w:eastAsia="Arial" w:hAnsi="Arial" w:cs="Arial"/>
          <w:b/>
          <w:noProof/>
          <w:sz w:val="24"/>
          <w:szCs w:val="24"/>
          <w:lang w:val="es-CO"/>
        </w:rPr>
        <w:drawing>
          <wp:anchor distT="0" distB="0" distL="114300" distR="114300" simplePos="0" relativeHeight="251663360" behindDoc="1" locked="0" layoutInCell="1" allowOverlap="1" wp14:anchorId="6668A76F" wp14:editId="57EC4C70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608320" cy="4564380"/>
            <wp:effectExtent l="0" t="0" r="0" b="7620"/>
            <wp:wrapTight wrapText="bothSides">
              <wp:wrapPolygon edited="0">
                <wp:start x="0" y="0"/>
                <wp:lineTo x="0" y="21546"/>
                <wp:lineTo x="21497" y="21546"/>
                <wp:lineTo x="21497" y="0"/>
                <wp:lineTo x="0" y="0"/>
              </wp:wrapPolygon>
            </wp:wrapTight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320" cy="4564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C0B64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 w:rsidRPr="00F777C4">
        <w:rPr>
          <w:rFonts w:ascii="Arial" w:eastAsia="Arial" w:hAnsi="Arial" w:cs="Arial"/>
          <w:b/>
          <w:noProof/>
          <w:sz w:val="24"/>
          <w:szCs w:val="24"/>
          <w:lang w:val="es-CO"/>
        </w:rPr>
        <w:lastRenderedPageBreak/>
        <w:drawing>
          <wp:anchor distT="0" distB="0" distL="114300" distR="114300" simplePos="0" relativeHeight="251665408" behindDoc="1" locked="0" layoutInCell="1" allowOverlap="1" wp14:anchorId="1F3D57A1" wp14:editId="0F578765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600700" cy="6918960"/>
            <wp:effectExtent l="0" t="0" r="0" b="0"/>
            <wp:wrapTight wrapText="bothSides">
              <wp:wrapPolygon edited="0">
                <wp:start x="0" y="0"/>
                <wp:lineTo x="0" y="21529"/>
                <wp:lineTo x="21527" y="21529"/>
                <wp:lineTo x="21527" y="0"/>
                <wp:lineTo x="0" y="0"/>
              </wp:wrapPolygon>
            </wp:wrapTight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6918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77C4">
        <w:rPr>
          <w:rFonts w:ascii="Arial" w:eastAsia="Arial" w:hAnsi="Arial" w:cs="Arial"/>
          <w:b/>
          <w:noProof/>
          <w:sz w:val="24"/>
          <w:szCs w:val="24"/>
          <w:lang w:val="es-CO"/>
        </w:rPr>
        <w:drawing>
          <wp:anchor distT="0" distB="0" distL="114300" distR="114300" simplePos="0" relativeHeight="251666432" behindDoc="1" locked="0" layoutInCell="1" allowOverlap="1" wp14:anchorId="2BF1E13E" wp14:editId="795AE029">
            <wp:simplePos x="0" y="0"/>
            <wp:positionH relativeFrom="margin">
              <wp:align>left</wp:align>
            </wp:positionH>
            <wp:positionV relativeFrom="paragraph">
              <wp:posOffset>6872605</wp:posOffset>
            </wp:positionV>
            <wp:extent cx="5615940" cy="3194050"/>
            <wp:effectExtent l="0" t="0" r="3810" b="6350"/>
            <wp:wrapTight wrapText="bothSides">
              <wp:wrapPolygon edited="0">
                <wp:start x="0" y="0"/>
                <wp:lineTo x="0" y="21514"/>
                <wp:lineTo x="21541" y="21514"/>
                <wp:lineTo x="21541" y="0"/>
                <wp:lineTo x="0" y="0"/>
              </wp:wrapPolygon>
            </wp:wrapTight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Arial" w:hAnsi="Arial" w:cs="Arial"/>
          <w:b/>
          <w:sz w:val="24"/>
          <w:szCs w:val="24"/>
        </w:rPr>
        <w:t>E</w:t>
      </w:r>
      <w:r w:rsidRPr="00153BC4">
        <w:rPr>
          <w:rFonts w:ascii="Arial" w:eastAsia="Arial" w:hAnsi="Arial" w:cs="Arial"/>
          <w:sz w:val="24"/>
          <w:szCs w:val="24"/>
        </w:rPr>
        <w:t xml:space="preserve">sta información una vez analizada se </w:t>
      </w:r>
      <w:proofErr w:type="gramStart"/>
      <w:r w:rsidRPr="00153BC4">
        <w:rPr>
          <w:rFonts w:ascii="Arial" w:eastAsia="Arial" w:hAnsi="Arial" w:cs="Arial"/>
          <w:sz w:val="24"/>
          <w:szCs w:val="24"/>
        </w:rPr>
        <w:t>identificaran</w:t>
      </w:r>
      <w:proofErr w:type="gramEnd"/>
      <w:r w:rsidRPr="00153BC4">
        <w:rPr>
          <w:rFonts w:ascii="Arial" w:eastAsia="Arial" w:hAnsi="Arial" w:cs="Arial"/>
          <w:sz w:val="24"/>
          <w:szCs w:val="24"/>
        </w:rPr>
        <w:t xml:space="preserve"> los proyectos que impactan en </w:t>
      </w:r>
      <w:r w:rsidRPr="00153BC4">
        <w:rPr>
          <w:rFonts w:ascii="Arial" w:eastAsia="Arial" w:hAnsi="Arial" w:cs="Arial"/>
          <w:sz w:val="24"/>
          <w:szCs w:val="24"/>
        </w:rPr>
        <w:lastRenderedPageBreak/>
        <w:t>Ciencia, Tecnología e Innovación</w:t>
      </w:r>
      <w:r>
        <w:rPr>
          <w:rFonts w:ascii="Arial" w:eastAsia="Arial" w:hAnsi="Arial" w:cs="Arial"/>
          <w:sz w:val="24"/>
          <w:szCs w:val="24"/>
        </w:rPr>
        <w:t>.</w:t>
      </w:r>
    </w:p>
    <w:p w:rsidR="00FC0B64" w:rsidRPr="00523871" w:rsidRDefault="00FC0B64" w:rsidP="00FC0B64">
      <w:pPr>
        <w:pBdr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:rsidR="00BE5017" w:rsidRDefault="00BE5017"/>
    <w:p w:rsidR="00FC0B64" w:rsidRDefault="00FC0B64"/>
    <w:sectPr w:rsidR="00FC0B6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0B64"/>
    <w:rsid w:val="00BE5017"/>
    <w:rsid w:val="00D13E68"/>
    <w:rsid w:val="00FC0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568087"/>
  <w15:chartTrackingRefBased/>
  <w15:docId w15:val="{1F31979D-0AD3-4FE7-A460-890FC35F12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0B64"/>
    <w:rPr>
      <w:rFonts w:ascii="Calibri" w:eastAsia="Calibri" w:hAnsi="Calibri" w:cs="Calibri"/>
      <w:lang w:val="es-ES_tradnl"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208</Words>
  <Characters>1144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User</dc:creator>
  <cp:keywords/>
  <dc:description/>
  <cp:lastModifiedBy>Usuario User</cp:lastModifiedBy>
  <cp:revision>2</cp:revision>
  <dcterms:created xsi:type="dcterms:W3CDTF">2025-08-13T00:54:00Z</dcterms:created>
  <dcterms:modified xsi:type="dcterms:W3CDTF">2025-08-13T01:03:00Z</dcterms:modified>
</cp:coreProperties>
</file>